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eastAsia="方正小标宋简体"/>
          <w:sz w:val="32"/>
          <w:szCs w:val="32"/>
        </w:rPr>
      </w:pPr>
      <w:r>
        <w:rPr>
          <w:rFonts w:hint="eastAsia" w:ascii="方正小标宋简体" w:eastAsia="方正小标宋简体"/>
          <w:sz w:val="32"/>
          <w:szCs w:val="32"/>
        </w:rPr>
        <w:t>附件2</w:t>
      </w:r>
    </w:p>
    <w:p>
      <w:pPr>
        <w:pStyle w:val="16"/>
        <w:spacing w:after="156" w:line="560" w:lineRule="atLeast"/>
        <w:jc w:val="center"/>
        <w:rPr>
          <w:rFonts w:ascii="黑体" w:hAnsi="黑体" w:eastAsia="黑体"/>
          <w:b/>
          <w:bCs/>
          <w:sz w:val="40"/>
          <w:szCs w:val="40"/>
        </w:rPr>
      </w:pPr>
      <w:r>
        <w:rPr>
          <w:rFonts w:hint="eastAsia" w:ascii="黑体" w:hAnsi="黑体" w:eastAsia="黑体"/>
          <w:b/>
          <w:bCs/>
          <w:sz w:val="40"/>
          <w:szCs w:val="40"/>
        </w:rPr>
        <w:t>技师和高级技师申报材料填写及封装说明</w:t>
      </w:r>
    </w:p>
    <w:p>
      <w:pPr>
        <w:pStyle w:val="16"/>
        <w:spacing w:line="560" w:lineRule="atLeast"/>
        <w:ind w:firstLine="640"/>
        <w:rPr>
          <w:rFonts w:ascii="仿宋_GB2312" w:eastAsia="仿宋_GB2312"/>
          <w:b/>
          <w:bCs/>
          <w:sz w:val="28"/>
          <w:szCs w:val="28"/>
        </w:rPr>
      </w:pPr>
      <w:r>
        <w:rPr>
          <w:rFonts w:hint="eastAsia" w:ascii="仿宋_GB2312" w:eastAsia="仿宋_GB2312"/>
          <w:b/>
          <w:bCs/>
          <w:sz w:val="28"/>
          <w:szCs w:val="28"/>
        </w:rPr>
        <w:t>一、申报材料填写要求</w:t>
      </w:r>
    </w:p>
    <w:p>
      <w:pPr>
        <w:pStyle w:val="16"/>
        <w:spacing w:line="560" w:lineRule="atLeast"/>
        <w:ind w:firstLine="640"/>
        <w:rPr>
          <w:rFonts w:ascii="仿宋_GB2312" w:eastAsia="仿宋_GB2312"/>
          <w:b/>
          <w:bCs/>
          <w:sz w:val="28"/>
          <w:szCs w:val="28"/>
        </w:rPr>
      </w:pPr>
      <w:r>
        <w:rPr>
          <w:rFonts w:hint="eastAsia" w:ascii="仿宋_GB2312" w:eastAsia="仿宋_GB2312"/>
          <w:b/>
          <w:bCs/>
          <w:sz w:val="28"/>
          <w:szCs w:val="28"/>
        </w:rPr>
        <w:t>（一）技师和高级技师任职资格申报表填写要求。</w:t>
      </w:r>
    </w:p>
    <w:p>
      <w:pPr>
        <w:pStyle w:val="16"/>
        <w:spacing w:line="560" w:lineRule="atLeast"/>
        <w:ind w:firstLine="640"/>
        <w:rPr>
          <w:rFonts w:ascii="仿宋_GB2312" w:eastAsia="仿宋_GB2312"/>
          <w:sz w:val="28"/>
          <w:szCs w:val="28"/>
        </w:rPr>
      </w:pPr>
      <w:r>
        <w:rPr>
          <w:rFonts w:hint="eastAsia" w:ascii="仿宋_GB2312" w:eastAsia="仿宋_GB2312"/>
          <w:sz w:val="28"/>
          <w:szCs w:val="28"/>
        </w:rPr>
        <w:t>1.申报人应如实填写各项内容。</w:t>
      </w:r>
    </w:p>
    <w:p>
      <w:pPr>
        <w:pStyle w:val="16"/>
        <w:spacing w:line="560" w:lineRule="atLeast"/>
        <w:ind w:firstLine="640"/>
        <w:rPr>
          <w:rFonts w:ascii="仿宋_GB2312" w:eastAsia="仿宋_GB2312"/>
          <w:sz w:val="28"/>
          <w:szCs w:val="28"/>
        </w:rPr>
      </w:pPr>
      <w:r>
        <w:rPr>
          <w:rFonts w:hint="eastAsia" w:ascii="仿宋_GB2312" w:eastAsia="仿宋_GB2312"/>
          <w:sz w:val="28"/>
          <w:szCs w:val="28"/>
        </w:rPr>
        <w:t>2.“基本信息中”涉及年限的项目以截止到2020年9月30日计算。</w:t>
      </w:r>
    </w:p>
    <w:p>
      <w:pPr>
        <w:pStyle w:val="16"/>
        <w:spacing w:line="560" w:lineRule="atLeast"/>
        <w:ind w:firstLine="640"/>
        <w:rPr>
          <w:rFonts w:ascii="仿宋_GB2312" w:eastAsia="仿宋_GB2312"/>
          <w:sz w:val="28"/>
          <w:szCs w:val="28"/>
        </w:rPr>
      </w:pPr>
      <w:r>
        <w:rPr>
          <w:rFonts w:hint="eastAsia" w:ascii="仿宋_GB2312" w:eastAsia="仿宋_GB2312"/>
          <w:sz w:val="28"/>
          <w:szCs w:val="28"/>
        </w:rPr>
        <w:t>3.“思想政治表现”是指申报人员模范遵守职业道德及工作作风方面的情况。</w:t>
      </w:r>
    </w:p>
    <w:p>
      <w:pPr>
        <w:pStyle w:val="16"/>
        <w:spacing w:line="560" w:lineRule="atLeast"/>
        <w:ind w:firstLine="640"/>
        <w:rPr>
          <w:rFonts w:ascii="仿宋_GB2312" w:eastAsia="仿宋_GB2312"/>
          <w:sz w:val="28"/>
          <w:szCs w:val="28"/>
        </w:rPr>
      </w:pPr>
      <w:r>
        <w:rPr>
          <w:rFonts w:hint="eastAsia" w:ascii="仿宋_GB2312" w:eastAsia="仿宋_GB2312"/>
          <w:sz w:val="28"/>
          <w:szCs w:val="28"/>
        </w:rPr>
        <w:t>4.“技术革新与公关”是指申报人员通过技术创新或攻克技术难题，解决生产关键工序或重要环节出现的问题，卓有成效地提高产品产量、质量的情况。</w:t>
      </w:r>
    </w:p>
    <w:p>
      <w:pPr>
        <w:pStyle w:val="16"/>
        <w:spacing w:line="560" w:lineRule="atLeast"/>
        <w:ind w:firstLine="640"/>
        <w:rPr>
          <w:rFonts w:ascii="仿宋_GB2312" w:eastAsia="仿宋_GB2312"/>
          <w:sz w:val="28"/>
          <w:szCs w:val="28"/>
        </w:rPr>
      </w:pPr>
      <w:r>
        <w:rPr>
          <w:rFonts w:hint="eastAsia" w:ascii="仿宋_GB2312" w:eastAsia="仿宋_GB2312"/>
          <w:sz w:val="28"/>
          <w:szCs w:val="28"/>
        </w:rPr>
        <w:t>5.“技术推广”是指申报人员在推广应用国内外先进技术，显著提升所在单位或行业经济效益和社会效益的情况。</w:t>
      </w:r>
    </w:p>
    <w:p>
      <w:pPr>
        <w:pStyle w:val="16"/>
        <w:spacing w:line="560" w:lineRule="atLeast"/>
        <w:ind w:firstLine="640"/>
        <w:rPr>
          <w:rFonts w:ascii="仿宋_GB2312" w:eastAsia="仿宋_GB2312"/>
          <w:sz w:val="28"/>
          <w:szCs w:val="28"/>
        </w:rPr>
      </w:pPr>
      <w:r>
        <w:rPr>
          <w:rFonts w:hint="eastAsia" w:ascii="仿宋_GB2312" w:eastAsia="仿宋_GB2312"/>
          <w:sz w:val="28"/>
          <w:szCs w:val="28"/>
        </w:rPr>
        <w:t>6.“合理化建议”是指申报人员在技术或管理方面提出建设性意见并产生了良好效果的情况。</w:t>
      </w:r>
    </w:p>
    <w:p>
      <w:pPr>
        <w:pStyle w:val="16"/>
        <w:spacing w:line="560" w:lineRule="atLeast"/>
        <w:ind w:firstLine="640"/>
        <w:rPr>
          <w:rFonts w:ascii="仿宋_GB2312" w:eastAsia="仿宋_GB2312"/>
          <w:sz w:val="28"/>
          <w:szCs w:val="28"/>
        </w:rPr>
      </w:pPr>
      <w:r>
        <w:rPr>
          <w:rFonts w:hint="eastAsia" w:ascii="仿宋_GB2312" w:eastAsia="仿宋_GB2312"/>
          <w:sz w:val="28"/>
          <w:szCs w:val="28"/>
        </w:rPr>
        <w:t>7.“指导传授”是指申报人员为其他技术工人传授技艺的情况。</w:t>
      </w:r>
    </w:p>
    <w:p>
      <w:pPr>
        <w:pStyle w:val="16"/>
        <w:spacing w:line="560" w:lineRule="atLeast"/>
        <w:ind w:firstLine="640"/>
        <w:rPr>
          <w:rFonts w:ascii="仿宋_GB2312" w:eastAsia="仿宋_GB2312"/>
          <w:sz w:val="28"/>
          <w:szCs w:val="28"/>
        </w:rPr>
      </w:pPr>
      <w:r>
        <w:rPr>
          <w:rFonts w:hint="eastAsia" w:ascii="仿宋_GB2312" w:eastAsia="仿宋_GB2312"/>
          <w:sz w:val="28"/>
          <w:szCs w:val="28"/>
        </w:rPr>
        <w:t>8.“技术总结”要求申报人员独立编写，主要介绍自身通过工作实际形成的工作体会和所从事职业（工种）有关技术的学习、运用、创新、总结情况。重点注意总结的真实性、实用性和创新性，字数不少于1500字。</w:t>
      </w:r>
    </w:p>
    <w:p>
      <w:pPr>
        <w:pStyle w:val="16"/>
        <w:ind w:firstLine="560" w:firstLineChars="200"/>
        <w:rPr>
          <w:sz w:val="28"/>
          <w:szCs w:val="28"/>
        </w:rPr>
      </w:pPr>
      <w:r>
        <w:rPr>
          <w:rFonts w:hint="eastAsia" w:ascii="仿宋_GB2312" w:eastAsia="仿宋_GB2312"/>
          <w:sz w:val="28"/>
          <w:szCs w:val="28"/>
        </w:rPr>
        <w:t>9.“参加竞赛获奖情况”是指申报人员参加地(市)级及</w:t>
      </w:r>
    </w:p>
    <w:p>
      <w:pPr>
        <w:pStyle w:val="16"/>
        <w:spacing w:line="560" w:lineRule="atLeast"/>
        <w:ind w:firstLine="640"/>
        <w:rPr>
          <w:rFonts w:ascii="仿宋_GB2312" w:eastAsia="仿宋_GB2312"/>
          <w:sz w:val="28"/>
          <w:szCs w:val="28"/>
        </w:rPr>
      </w:pPr>
      <w:r>
        <w:rPr>
          <w:rFonts w:hint="eastAsia" w:ascii="仿宋_GB2312" w:eastAsia="仿宋_GB2312"/>
          <w:sz w:val="28"/>
          <w:szCs w:val="28"/>
        </w:rPr>
        <w:t>其以上技能竞赛的情况。</w:t>
      </w:r>
    </w:p>
    <w:p>
      <w:pPr>
        <w:pStyle w:val="16"/>
        <w:spacing w:line="560" w:lineRule="atLeast"/>
        <w:ind w:firstLine="640"/>
        <w:rPr>
          <w:rFonts w:ascii="仿宋_GB2312" w:eastAsia="仿宋_GB2312"/>
          <w:sz w:val="28"/>
          <w:szCs w:val="28"/>
        </w:rPr>
      </w:pPr>
      <w:r>
        <w:rPr>
          <w:rFonts w:hint="eastAsia" w:ascii="仿宋_GB2312" w:eastAsia="仿宋_GB2312"/>
          <w:sz w:val="28"/>
          <w:szCs w:val="28"/>
        </w:rPr>
        <w:t>10.“技术论文发表情况”是指申报人员在地（市）级及其以上专业刊物发表或在技术会议交流论文的情况。</w:t>
      </w:r>
    </w:p>
    <w:p>
      <w:pPr>
        <w:pStyle w:val="16"/>
        <w:spacing w:line="560" w:lineRule="atLeast"/>
        <w:ind w:firstLine="640"/>
        <w:rPr>
          <w:rFonts w:ascii="仿宋_GB2312" w:eastAsia="仿宋_GB2312"/>
          <w:sz w:val="28"/>
          <w:szCs w:val="28"/>
        </w:rPr>
      </w:pPr>
      <w:r>
        <w:rPr>
          <w:rFonts w:hint="eastAsia" w:ascii="仿宋_GB2312" w:eastAsia="仿宋_GB2312"/>
          <w:sz w:val="28"/>
          <w:szCs w:val="28"/>
        </w:rPr>
        <w:t>11.“技术成果”是指申报人员获得地(市)级及其以上技术成果的情况。</w:t>
      </w:r>
    </w:p>
    <w:p>
      <w:pPr>
        <w:pStyle w:val="16"/>
        <w:spacing w:line="560" w:lineRule="atLeast"/>
        <w:ind w:firstLine="645"/>
        <w:rPr>
          <w:rFonts w:ascii="仿宋_GB2312" w:eastAsia="仿宋_GB2312"/>
          <w:b/>
          <w:bCs/>
          <w:spacing w:val="-8"/>
          <w:sz w:val="28"/>
          <w:szCs w:val="28"/>
        </w:rPr>
      </w:pPr>
      <w:r>
        <w:rPr>
          <w:rFonts w:hint="eastAsia" w:ascii="仿宋_GB2312" w:eastAsia="仿宋_GB2312"/>
          <w:b/>
          <w:bCs/>
          <w:sz w:val="28"/>
          <w:szCs w:val="28"/>
        </w:rPr>
        <w:t>（二）</w:t>
      </w:r>
      <w:r>
        <w:rPr>
          <w:rFonts w:hint="eastAsia" w:ascii="仿宋_GB2312" w:eastAsia="仿宋_GB2312"/>
          <w:b/>
          <w:bCs/>
          <w:spacing w:val="-8"/>
          <w:sz w:val="28"/>
          <w:szCs w:val="28"/>
        </w:rPr>
        <w:t>技术论文复印要求。</w:t>
      </w:r>
    </w:p>
    <w:p>
      <w:pPr>
        <w:pStyle w:val="16"/>
        <w:spacing w:line="560" w:lineRule="atLeast"/>
        <w:ind w:firstLine="645"/>
        <w:rPr>
          <w:rFonts w:ascii="仿宋_GB2312" w:eastAsia="仿宋_GB2312"/>
          <w:spacing w:val="-8"/>
          <w:sz w:val="28"/>
          <w:szCs w:val="28"/>
        </w:rPr>
      </w:pPr>
      <w:r>
        <w:rPr>
          <w:rFonts w:hint="eastAsia" w:ascii="仿宋_GB2312" w:eastAsia="仿宋_GB2312"/>
          <w:spacing w:val="-8"/>
          <w:sz w:val="28"/>
          <w:szCs w:val="28"/>
        </w:rPr>
        <w:t>要复印论文发表刊物的封面、目录以及论文正文，要求论文作者及论文内容字迹清晰。</w:t>
      </w:r>
    </w:p>
    <w:p>
      <w:pPr>
        <w:pStyle w:val="16"/>
        <w:spacing w:line="560" w:lineRule="atLeast"/>
        <w:ind w:firstLine="645"/>
        <w:rPr>
          <w:rFonts w:ascii="仿宋_GB2312" w:eastAsia="仿宋_GB2312"/>
          <w:b/>
          <w:bCs/>
          <w:spacing w:val="-8"/>
          <w:sz w:val="28"/>
          <w:szCs w:val="28"/>
        </w:rPr>
      </w:pPr>
      <w:r>
        <w:rPr>
          <w:rFonts w:hint="eastAsia" w:ascii="仿宋_GB2312" w:eastAsia="仿宋_GB2312"/>
          <w:b/>
          <w:bCs/>
          <w:spacing w:val="-8"/>
          <w:sz w:val="28"/>
          <w:szCs w:val="28"/>
        </w:rPr>
        <w:t>（三）证明材料及身份证复印要求。</w:t>
      </w:r>
    </w:p>
    <w:p>
      <w:pPr>
        <w:pStyle w:val="16"/>
        <w:spacing w:line="560" w:lineRule="atLeast"/>
        <w:ind w:firstLine="645"/>
        <w:rPr>
          <w:rFonts w:ascii="仿宋_GB2312" w:eastAsia="仿宋_GB2312"/>
          <w:spacing w:val="-8"/>
          <w:sz w:val="28"/>
          <w:szCs w:val="28"/>
        </w:rPr>
      </w:pPr>
      <w:r>
        <w:rPr>
          <w:rFonts w:hint="eastAsia" w:ascii="仿宋_GB2312" w:eastAsia="仿宋_GB2312"/>
          <w:spacing w:val="-8"/>
          <w:sz w:val="28"/>
          <w:szCs w:val="28"/>
        </w:rPr>
        <w:t>要求复印件字迹清晰。</w:t>
      </w:r>
    </w:p>
    <w:p>
      <w:pPr>
        <w:pStyle w:val="16"/>
        <w:spacing w:line="560" w:lineRule="atLeast"/>
        <w:ind w:firstLine="640"/>
        <w:rPr>
          <w:rFonts w:ascii="仿宋_GB2312" w:eastAsia="仿宋_GB2312"/>
          <w:b/>
          <w:bCs/>
          <w:sz w:val="28"/>
          <w:szCs w:val="28"/>
        </w:rPr>
      </w:pPr>
      <w:r>
        <w:rPr>
          <w:rFonts w:hint="eastAsia" w:ascii="仿宋_GB2312" w:eastAsia="仿宋_GB2312"/>
          <w:b/>
          <w:bCs/>
          <w:sz w:val="28"/>
          <w:szCs w:val="28"/>
        </w:rPr>
        <w:t>二、材料排列顺序及封装要求</w:t>
      </w:r>
    </w:p>
    <w:p>
      <w:pPr>
        <w:pStyle w:val="16"/>
        <w:spacing w:line="560" w:lineRule="atLeast"/>
        <w:ind w:firstLine="640"/>
        <w:rPr>
          <w:rFonts w:ascii="仿宋_GB2312" w:eastAsia="仿宋_GB2312"/>
          <w:sz w:val="28"/>
          <w:szCs w:val="28"/>
        </w:rPr>
      </w:pPr>
      <w:r>
        <w:rPr>
          <w:rFonts w:hint="eastAsia" w:ascii="仿宋_GB2312" w:eastAsia="仿宋_GB2312"/>
          <w:sz w:val="28"/>
          <w:szCs w:val="28"/>
        </w:rPr>
        <w:t>（一）</w:t>
      </w:r>
      <w:r>
        <w:rPr>
          <w:rFonts w:hint="eastAsia" w:ascii="仿宋_GB2312" w:eastAsia="仿宋_GB2312"/>
          <w:color w:val="000000"/>
          <w:sz w:val="28"/>
          <w:szCs w:val="28"/>
        </w:rPr>
        <w:t>交通运输行业技师和高级技师任职资格申报表（含技术总结附加页）</w:t>
      </w:r>
      <w:r>
        <w:rPr>
          <w:rFonts w:hint="eastAsia" w:ascii="仿宋_GB2312" w:eastAsia="仿宋_GB2312"/>
          <w:sz w:val="28"/>
          <w:szCs w:val="28"/>
        </w:rPr>
        <w:t>；</w:t>
      </w:r>
    </w:p>
    <w:p>
      <w:pPr>
        <w:pStyle w:val="17"/>
        <w:spacing w:line="560" w:lineRule="atLeast"/>
        <w:ind w:firstLine="640"/>
        <w:rPr>
          <w:rFonts w:ascii="仿宋_GB2312" w:eastAsia="仿宋_GB2312"/>
          <w:sz w:val="28"/>
          <w:szCs w:val="28"/>
        </w:rPr>
      </w:pPr>
      <w:r>
        <w:rPr>
          <w:rFonts w:hint="eastAsia" w:ascii="仿宋_GB2312" w:eastAsia="仿宋_GB2312"/>
          <w:sz w:val="28"/>
          <w:szCs w:val="28"/>
        </w:rPr>
        <w:t>（二）公开发表的技术论文复印件；</w:t>
      </w:r>
    </w:p>
    <w:p>
      <w:pPr>
        <w:pStyle w:val="17"/>
        <w:spacing w:line="560" w:lineRule="atLeast"/>
        <w:ind w:firstLine="640"/>
        <w:rPr>
          <w:rFonts w:ascii="仿宋_GB2312" w:eastAsia="仿宋_GB2312"/>
          <w:sz w:val="28"/>
          <w:szCs w:val="28"/>
        </w:rPr>
      </w:pPr>
      <w:r>
        <w:rPr>
          <w:rFonts w:hint="eastAsia" w:ascii="仿宋_GB2312" w:eastAsia="仿宋_GB2312"/>
          <w:sz w:val="28"/>
          <w:szCs w:val="28"/>
        </w:rPr>
        <w:t>（三）</w:t>
      </w:r>
      <w:r>
        <w:rPr>
          <w:rFonts w:hint="eastAsia" w:ascii="仿宋_GB2312" w:eastAsia="仿宋_GB2312"/>
          <w:color w:val="000000"/>
          <w:sz w:val="28"/>
          <w:szCs w:val="28"/>
        </w:rPr>
        <w:t>学历证书、职业资格证书、获奖证书及其他成果证明材料复印件</w:t>
      </w:r>
      <w:r>
        <w:rPr>
          <w:rFonts w:hint="eastAsia" w:ascii="仿宋_GB2312" w:eastAsia="仿宋_GB2312"/>
          <w:sz w:val="28"/>
          <w:szCs w:val="28"/>
        </w:rPr>
        <w:t>；</w:t>
      </w:r>
    </w:p>
    <w:p>
      <w:pPr>
        <w:pStyle w:val="17"/>
        <w:spacing w:line="560" w:lineRule="atLeast"/>
        <w:ind w:firstLine="640"/>
        <w:rPr>
          <w:rFonts w:ascii="仿宋_GB2312" w:eastAsia="仿宋_GB2312"/>
          <w:sz w:val="28"/>
          <w:szCs w:val="28"/>
        </w:rPr>
      </w:pPr>
      <w:r>
        <w:rPr>
          <w:rFonts w:hint="eastAsia" w:ascii="仿宋_GB2312" w:eastAsia="仿宋_GB2312"/>
          <w:sz w:val="28"/>
          <w:szCs w:val="28"/>
        </w:rPr>
        <w:t>（四）身份证复印件；</w:t>
      </w:r>
    </w:p>
    <w:p>
      <w:pPr>
        <w:pStyle w:val="17"/>
        <w:spacing w:line="560" w:lineRule="atLeast"/>
        <w:ind w:firstLine="640"/>
        <w:rPr>
          <w:rFonts w:ascii="仿宋_GB2312" w:eastAsia="仿宋_GB2312"/>
          <w:sz w:val="28"/>
          <w:szCs w:val="28"/>
        </w:rPr>
      </w:pPr>
      <w:r>
        <w:rPr>
          <w:rFonts w:hint="eastAsia" w:ascii="仿宋_GB2312" w:eastAsia="仿宋_GB2312"/>
          <w:sz w:val="28"/>
          <w:szCs w:val="28"/>
        </w:rPr>
        <w:t>（五）近期免冠正面</w:t>
      </w:r>
      <w:r>
        <w:rPr>
          <w:rFonts w:hint="eastAsia" w:ascii="仿宋_GB2312" w:eastAsia="仿宋_GB2312"/>
          <w:color w:val="000000"/>
          <w:sz w:val="28"/>
          <w:szCs w:val="28"/>
        </w:rPr>
        <w:t>2寸白底彩色证件照片</w:t>
      </w:r>
      <w:r>
        <w:rPr>
          <w:rFonts w:hint="eastAsia" w:ascii="仿宋_GB2312" w:eastAsia="仿宋_GB2312"/>
          <w:sz w:val="28"/>
          <w:szCs w:val="28"/>
        </w:rPr>
        <w:t>1张。</w:t>
      </w:r>
    </w:p>
    <w:p>
      <w:pPr>
        <w:pStyle w:val="17"/>
        <w:spacing w:line="560" w:lineRule="atLeast"/>
        <w:ind w:firstLine="755"/>
        <w:rPr>
          <w:rFonts w:ascii="仿宋_GB2312" w:eastAsia="仿宋_GB2312"/>
          <w:sz w:val="28"/>
          <w:szCs w:val="28"/>
        </w:rPr>
      </w:pPr>
      <w:r>
        <w:rPr>
          <w:rFonts w:hint="eastAsia" w:ascii="仿宋_GB2312" w:eastAsia="仿宋_GB2312"/>
          <w:sz w:val="28"/>
          <w:szCs w:val="28"/>
        </w:rPr>
        <w:t>以上材料一式1份，其中表格可在电脑中填写后打印，也可A4纸打印后手工填写（附加页也须使用A4纸），但要求字迹清晰，否则后果自负。</w:t>
      </w:r>
      <w:r>
        <w:rPr>
          <w:rFonts w:hint="eastAsia" w:ascii="仿宋_GB2312" w:eastAsia="仿宋_GB2312"/>
          <w:b/>
          <w:bCs/>
          <w:sz w:val="28"/>
          <w:szCs w:val="28"/>
        </w:rPr>
        <w:t>全部材料严格按顺序排列，封装在档案袋内，并将申报材料清单（附件4）粘贴至档案袋外，未按照要求准备的材料不予受理。</w:t>
      </w:r>
    </w:p>
    <w:p>
      <w:pPr>
        <w:pStyle w:val="16"/>
      </w:pPr>
    </w:p>
    <w:p>
      <w:pPr>
        <w:rPr>
          <w:sz w:val="36"/>
          <w:szCs w:val="36"/>
        </w:rPr>
      </w:pPr>
      <w:bookmarkStart w:id="0" w:name="_GoBack"/>
      <w:bookmarkEnd w:id="0"/>
    </w:p>
    <w:sectPr>
      <w:pgSz w:w="11906" w:h="16838"/>
      <w:pgMar w:top="1440" w:right="1474" w:bottom="1440"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Helvetica Neue">
    <w:altName w:val="Times New Roman"/>
    <w:panose1 w:val="00000000000000000000"/>
    <w:charset w:val="00"/>
    <w:family w:val="auto"/>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3CA530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7"/>
    <w:uiPriority w:val="0"/>
    <w:pPr>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customStyle="1" w:styleId="7">
    <w:name w:val="标题 2 Char"/>
    <w:link w:val="2"/>
    <w:semiHidden/>
    <w:uiPriority w:val="0"/>
    <w:rPr>
      <w:rFonts w:ascii="宋体" w:hAnsi="宋体" w:eastAsia="宋体" w:cs="宋体"/>
      <w:b/>
      <w:bCs/>
      <w:kern w:val="0"/>
      <w:sz w:val="36"/>
      <w:szCs w:val="36"/>
    </w:rPr>
  </w:style>
  <w:style w:type="character" w:customStyle="1" w:styleId="8">
    <w:name w:val="正文文本缩进 Char"/>
    <w:link w:val="9"/>
    <w:semiHidden/>
    <w:uiPriority w:val="0"/>
    <w:rPr>
      <w:rFonts w:ascii="仿宋_GB2312" w:hAnsi="宋体" w:eastAsia="仿宋_GB2312" w:cs="仿宋_GB2312"/>
      <w:kern w:val="2"/>
      <w:sz w:val="24"/>
      <w:szCs w:val="24"/>
      <w:lang w:val="en-US" w:eastAsia="zh-CN"/>
    </w:rPr>
  </w:style>
  <w:style w:type="paragraph" w:customStyle="1" w:styleId="9">
    <w:name w:val="正文文本缩进1"/>
    <w:basedOn w:val="1"/>
    <w:link w:val="8"/>
    <w:uiPriority w:val="0"/>
    <w:pPr>
      <w:spacing w:line="360" w:lineRule="auto"/>
      <w:ind w:firstLine="560"/>
    </w:pPr>
    <w:rPr>
      <w:rFonts w:ascii="仿宋_GB2312" w:hAnsi="宋体" w:eastAsia="仿宋_GB2312" w:cs="仿宋_GB2312"/>
      <w:kern w:val="2"/>
      <w:sz w:val="24"/>
      <w:szCs w:val="24"/>
      <w:lang w:val="en-US" w:eastAsia="zh-CN"/>
    </w:rPr>
  </w:style>
  <w:style w:type="character" w:customStyle="1" w:styleId="10">
    <w:name w:val="页脚 Char"/>
    <w:link w:val="3"/>
    <w:semiHidden/>
    <w:uiPriority w:val="0"/>
    <w:rPr>
      <w:sz w:val="18"/>
      <w:szCs w:val="18"/>
    </w:rPr>
  </w:style>
  <w:style w:type="character" w:customStyle="1" w:styleId="11">
    <w:name w:val="页眉 Char"/>
    <w:link w:val="4"/>
    <w:semiHidden/>
    <w:uiPriority w:val="0"/>
    <w:rPr>
      <w:sz w:val="18"/>
      <w:szCs w:val="18"/>
    </w:rPr>
  </w:style>
  <w:style w:type="paragraph" w:customStyle="1" w:styleId="12">
    <w:name w:val="批注框文本 Char Char"/>
    <w:basedOn w:val="1"/>
    <w:link w:val="18"/>
    <w:uiPriority w:val="0"/>
    <w:rPr>
      <w:rFonts w:ascii="Calibri" w:hAnsi="Calibri" w:eastAsia="宋体" w:cs="Calibri"/>
      <w:sz w:val="18"/>
      <w:szCs w:val="18"/>
    </w:rPr>
  </w:style>
  <w:style w:type="paragraph" w:customStyle="1" w:styleId="13">
    <w:name w:val="普通(网站)1"/>
    <w:basedOn w:val="1"/>
    <w:uiPriority w:val="0"/>
    <w:pPr>
      <w:spacing w:before="100" w:beforeAutospacing="1" w:after="100" w:afterAutospacing="1"/>
      <w:jc w:val="left"/>
    </w:pPr>
    <w:rPr>
      <w:kern w:val="0"/>
      <w:sz w:val="24"/>
      <w:szCs w:val="24"/>
    </w:rPr>
  </w:style>
  <w:style w:type="paragraph" w:customStyle="1" w:styleId="14">
    <w:name w:val="列出段落1"/>
    <w:basedOn w:val="1"/>
    <w:uiPriority w:val="0"/>
    <w:pPr>
      <w:ind w:firstLine="420" w:firstLineChars="200"/>
    </w:pPr>
    <w:rPr>
      <w:szCs w:val="22"/>
    </w:rPr>
  </w:style>
  <w:style w:type="paragraph" w:customStyle="1" w:styleId="15">
    <w:name w:val="Body Text Indent"/>
    <w:basedOn w:val="1"/>
    <w:link w:val="22"/>
    <w:uiPriority w:val="0"/>
    <w:pPr>
      <w:spacing w:line="360" w:lineRule="auto"/>
      <w:ind w:firstLine="560"/>
    </w:pPr>
    <w:rPr>
      <w:kern w:val="2"/>
      <w:sz w:val="21"/>
      <w:szCs w:val="21"/>
    </w:rPr>
  </w:style>
  <w:style w:type="paragraph" w:customStyle="1" w:styleId="16">
    <w:name w:val="p0"/>
    <w:basedOn w:val="1"/>
    <w:uiPriority w:val="0"/>
    <w:pPr>
      <w:widowControl/>
    </w:pPr>
    <w:rPr>
      <w:rFonts w:ascii="Times New Roman" w:hAnsi="Times New Roman" w:cs="Times New Roman"/>
      <w:kern w:val="0"/>
    </w:rPr>
  </w:style>
  <w:style w:type="paragraph" w:customStyle="1" w:styleId="17">
    <w:name w:val="p15"/>
    <w:basedOn w:val="1"/>
    <w:uiPriority w:val="0"/>
    <w:pPr>
      <w:widowControl/>
      <w:ind w:firstLine="420"/>
    </w:pPr>
    <w:rPr>
      <w:rFonts w:cs="宋体"/>
      <w:kern w:val="0"/>
    </w:rPr>
  </w:style>
  <w:style w:type="character" w:customStyle="1" w:styleId="18">
    <w:name w:val="批注框文本 Char Char Char Char"/>
    <w:link w:val="12"/>
    <w:semiHidden/>
    <w:uiPriority w:val="0"/>
    <w:rPr>
      <w:rFonts w:ascii="Calibri" w:hAnsi="Calibri" w:eastAsia="宋体" w:cs="Calibri"/>
      <w:sz w:val="18"/>
      <w:szCs w:val="18"/>
    </w:rPr>
  </w:style>
  <w:style w:type="character" w:customStyle="1" w:styleId="19">
    <w:name w:val="15"/>
    <w:uiPriority w:val="0"/>
    <w:rPr>
      <w:rFonts w:ascii="Times New Roman" w:hAnsi="Times New Roman" w:cs="Times New Roman"/>
      <w:b/>
      <w:bCs/>
    </w:rPr>
  </w:style>
  <w:style w:type="character" w:customStyle="1" w:styleId="20">
    <w:name w:val="16"/>
    <w:uiPriority w:val="0"/>
    <w:rPr>
      <w:rFonts w:ascii="Times New Roman" w:hAnsi="Times New Roman" w:cs="Times New Roman"/>
      <w:color w:val="0000FF"/>
      <w:u w:val="single"/>
    </w:rPr>
  </w:style>
  <w:style w:type="character" w:customStyle="1" w:styleId="21">
    <w:name w:val="17"/>
    <w:uiPriority w:val="0"/>
    <w:rPr>
      <w:rFonts w:ascii="Times New Roman" w:hAnsi="Times New Roman" w:cs="Times New Roman"/>
      <w:i/>
      <w:iCs/>
    </w:rPr>
  </w:style>
  <w:style w:type="character" w:customStyle="1" w:styleId="22">
    <w:name w:val="正文文本缩进 Char1"/>
    <w:link w:val="15"/>
    <w:semiHidden/>
    <w:uiPriority w:val="0"/>
    <w:rPr>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824</Words>
  <Characters>4702</Characters>
  <Lines>39</Lines>
  <Paragraphs>11</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2020-06-23T16:30:00Z</dcterms:created>
  <dc:creator>Administrator</dc:creator>
  <cp:lastModifiedBy>张海宸</cp:lastModifiedBy>
  <dcterms:modified xsi:type="dcterms:W3CDTF">2020-06-23T09:00:17Z</dcterms:modified>
  <dc:title>关于开展2016年机动车驾驶教练员职业技能鉴定工作的通知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