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966" w:rsidRDefault="00B6302B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浙江交通技师学院信息技术系</w:t>
      </w:r>
    </w:p>
    <w:p w:rsidR="00876966" w:rsidRDefault="00B6302B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高级收银员实训室改建方案</w:t>
      </w:r>
    </w:p>
    <w:p w:rsidR="00CB3C9C" w:rsidRDefault="00CB3C9C">
      <w:pPr>
        <w:pStyle w:val="a3"/>
        <w:spacing w:after="0" w:line="360" w:lineRule="auto"/>
        <w:ind w:leftChars="0" w:left="0"/>
        <w:rPr>
          <w:rFonts w:ascii="宋体" w:hAnsi="宋体"/>
          <w:b/>
          <w:szCs w:val="24"/>
        </w:rPr>
      </w:pPr>
      <w:bookmarkStart w:id="0" w:name="OLE_LINK3"/>
      <w:bookmarkStart w:id="1" w:name="OLE_LINK4"/>
    </w:p>
    <w:p w:rsidR="00876966" w:rsidRDefault="00B6302B">
      <w:pPr>
        <w:pStyle w:val="a3"/>
        <w:spacing w:after="0" w:line="360" w:lineRule="auto"/>
        <w:ind w:leftChars="0" w:left="0"/>
        <w:rPr>
          <w:szCs w:val="24"/>
        </w:rPr>
      </w:pPr>
      <w:r>
        <w:rPr>
          <w:rFonts w:ascii="宋体" w:hAnsi="宋体" w:hint="eastAsia"/>
          <w:b/>
          <w:szCs w:val="24"/>
        </w:rPr>
        <w:t>一、实训室环境设计方案</w:t>
      </w:r>
    </w:p>
    <w:p w:rsidR="00876966" w:rsidRDefault="00B6302B">
      <w:pPr>
        <w:spacing w:line="360" w:lineRule="auto"/>
        <w:ind w:firstLineChars="200"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高级收银员实训室组数设计为</w:t>
      </w:r>
      <w:r>
        <w:rPr>
          <w:rFonts w:ascii="宋体" w:eastAsia="宋体" w:hAnsi="宋体"/>
          <w:szCs w:val="24"/>
        </w:rPr>
        <w:t>一次可容纳</w:t>
      </w:r>
      <w:r>
        <w:rPr>
          <w:rFonts w:ascii="宋体" w:eastAsia="宋体" w:hAnsi="宋体" w:hint="eastAsia"/>
          <w:szCs w:val="24"/>
        </w:rPr>
        <w:t>36</w:t>
      </w:r>
      <w:r>
        <w:rPr>
          <w:rFonts w:ascii="宋体" w:eastAsia="宋体" w:hAnsi="宋体"/>
          <w:szCs w:val="24"/>
        </w:rPr>
        <w:t>人（收银员加顾客）的收银</w:t>
      </w:r>
      <w:r>
        <w:rPr>
          <w:rFonts w:ascii="宋体" w:eastAsia="宋体" w:hAnsi="宋体" w:hint="eastAsia"/>
          <w:szCs w:val="24"/>
        </w:rPr>
        <w:t>POS</w:t>
      </w:r>
      <w:r>
        <w:rPr>
          <w:rFonts w:ascii="宋体" w:eastAsia="宋体" w:hAnsi="宋体"/>
          <w:szCs w:val="24"/>
        </w:rPr>
        <w:t>实训场所，满足</w:t>
      </w:r>
      <w:r>
        <w:rPr>
          <w:rFonts w:ascii="宋体" w:eastAsia="宋体" w:hAnsi="宋体" w:hint="eastAsia"/>
          <w:szCs w:val="24"/>
        </w:rPr>
        <w:t>高级</w:t>
      </w:r>
      <w:r>
        <w:rPr>
          <w:rFonts w:ascii="宋体" w:eastAsia="宋体" w:hAnsi="宋体"/>
          <w:szCs w:val="24"/>
        </w:rPr>
        <w:t>收银员考证课程的仿真环境教学和实训教学，实训室面积</w:t>
      </w:r>
      <w:r>
        <w:rPr>
          <w:rFonts w:ascii="宋体" w:eastAsia="宋体" w:hAnsi="宋体" w:hint="eastAsia"/>
          <w:szCs w:val="24"/>
        </w:rPr>
        <w:t>约</w:t>
      </w:r>
      <w:r>
        <w:rPr>
          <w:rFonts w:ascii="宋体" w:eastAsia="宋体" w:hAnsi="宋体"/>
          <w:szCs w:val="24"/>
        </w:rPr>
        <w:t>为</w:t>
      </w:r>
      <w:r>
        <w:rPr>
          <w:rFonts w:ascii="宋体" w:eastAsia="宋体" w:hAnsi="宋体" w:hint="eastAsia"/>
          <w:szCs w:val="24"/>
        </w:rPr>
        <w:t>109</w:t>
      </w:r>
      <w:r>
        <w:rPr>
          <w:rFonts w:ascii="宋体" w:eastAsia="宋体" w:hAnsi="宋体"/>
          <w:szCs w:val="24"/>
        </w:rPr>
        <w:t>平方，设计为</w:t>
      </w:r>
      <w:r>
        <w:rPr>
          <w:rFonts w:ascii="宋体" w:eastAsia="宋体" w:hAnsi="宋体" w:hint="eastAsia"/>
          <w:szCs w:val="24"/>
        </w:rPr>
        <w:t>18位</w:t>
      </w:r>
      <w:r>
        <w:rPr>
          <w:rFonts w:ascii="宋体" w:eastAsia="宋体" w:hAnsi="宋体"/>
          <w:szCs w:val="24"/>
        </w:rPr>
        <w:t>学生，</w:t>
      </w:r>
      <w:r>
        <w:rPr>
          <w:rFonts w:ascii="宋体" w:eastAsia="宋体" w:hAnsi="宋体" w:hint="eastAsia"/>
          <w:szCs w:val="24"/>
        </w:rPr>
        <w:t>18位</w:t>
      </w:r>
      <w:r>
        <w:rPr>
          <w:rFonts w:ascii="宋体" w:eastAsia="宋体" w:hAnsi="宋体"/>
          <w:szCs w:val="24"/>
        </w:rPr>
        <w:t>顾客，1</w:t>
      </w:r>
      <w:r>
        <w:rPr>
          <w:rFonts w:ascii="宋体" w:eastAsia="宋体" w:hAnsi="宋体" w:hint="eastAsia"/>
          <w:szCs w:val="24"/>
        </w:rPr>
        <w:t>位</w:t>
      </w:r>
      <w:r>
        <w:rPr>
          <w:rFonts w:ascii="宋体" w:eastAsia="宋体" w:hAnsi="宋体"/>
          <w:szCs w:val="24"/>
        </w:rPr>
        <w:t>老师。</w:t>
      </w:r>
      <w:r>
        <w:rPr>
          <w:rFonts w:ascii="宋体" w:eastAsia="宋体" w:hAnsi="宋体" w:hint="eastAsia"/>
          <w:szCs w:val="24"/>
        </w:rPr>
        <w:t>高级收银员实训室环境建设如下：</w:t>
      </w:r>
    </w:p>
    <w:p w:rsidR="00876966" w:rsidRDefault="00B6302B">
      <w:pPr>
        <w:pStyle w:val="a3"/>
        <w:spacing w:line="360" w:lineRule="auto"/>
        <w:ind w:leftChars="0" w:left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3510915"/>
            <wp:effectExtent l="0" t="0" r="2540" b="0"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876966" w:rsidRDefault="00876966">
      <w:pPr>
        <w:spacing w:line="360" w:lineRule="auto"/>
        <w:outlineLvl w:val="1"/>
        <w:rPr>
          <w:rFonts w:ascii="宋体" w:eastAsia="宋体" w:hAnsi="宋体"/>
          <w:b/>
          <w:szCs w:val="24"/>
        </w:rPr>
      </w:pPr>
    </w:p>
    <w:p w:rsidR="00876966" w:rsidRDefault="00B6302B">
      <w:pPr>
        <w:spacing w:line="360" w:lineRule="auto"/>
        <w:ind w:firstLineChars="200"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该方案为教学、练习、考核测试通用布局方案</w:t>
      </w:r>
    </w:p>
    <w:p w:rsidR="00876966" w:rsidRDefault="00B6302B">
      <w:pPr>
        <w:spacing w:line="360" w:lineRule="auto"/>
        <w:ind w:firstLineChars="200"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组内的桌子之间相邻间隙为50cm,组与组之间相邻距离不得低于</w:t>
      </w:r>
      <w:r>
        <w:rPr>
          <w:rFonts w:eastAsia="黑体"/>
          <w:szCs w:val="24"/>
        </w:rPr>
        <w:t>1.5</w:t>
      </w:r>
      <w:r>
        <w:rPr>
          <w:rFonts w:eastAsia="黑体" w:hAnsi="黑体"/>
          <w:szCs w:val="24"/>
        </w:rPr>
        <w:t>米，</w:t>
      </w:r>
      <w:r>
        <w:rPr>
          <w:rFonts w:ascii="宋体" w:eastAsia="宋体" w:hAnsi="宋体"/>
          <w:szCs w:val="24"/>
        </w:rPr>
        <w:t>邻近墙面一边的桌子与墙面距离不得低于0.75米</w:t>
      </w:r>
      <w:r>
        <w:rPr>
          <w:rFonts w:ascii="宋体" w:eastAsia="宋体" w:hAnsi="宋体" w:hint="eastAsia"/>
          <w:szCs w:val="24"/>
        </w:rPr>
        <w:t>。</w:t>
      </w:r>
    </w:p>
    <w:p w:rsidR="00876966" w:rsidRPr="00132C59" w:rsidRDefault="00B6302B" w:rsidP="00132C59">
      <w:pPr>
        <w:spacing w:line="360" w:lineRule="auto"/>
        <w:outlineLvl w:val="0"/>
        <w:rPr>
          <w:rFonts w:ascii="宋体" w:eastAsia="宋体" w:hAnsi="宋体"/>
          <w:b/>
          <w:color w:val="FF0000"/>
          <w:szCs w:val="24"/>
        </w:rPr>
      </w:pPr>
      <w:bookmarkStart w:id="2" w:name="_Toc456441034"/>
      <w:r>
        <w:rPr>
          <w:rFonts w:ascii="宋体" w:eastAsia="宋体" w:hAnsi="宋体" w:hint="eastAsia"/>
          <w:b/>
          <w:szCs w:val="24"/>
        </w:rPr>
        <w:t>二</w:t>
      </w:r>
      <w:bookmarkEnd w:id="2"/>
      <w:r w:rsidR="00132C59">
        <w:rPr>
          <w:rFonts w:ascii="宋体" w:eastAsia="宋体" w:hAnsi="宋体" w:hint="eastAsia"/>
          <w:b/>
          <w:color w:val="FF0000"/>
          <w:szCs w:val="24"/>
        </w:rPr>
        <w:t>、</w:t>
      </w:r>
      <w:r>
        <w:rPr>
          <w:b/>
          <w:szCs w:val="24"/>
        </w:rPr>
        <w:t>附图：</w:t>
      </w:r>
      <w:r>
        <w:rPr>
          <w:rFonts w:hint="eastAsia"/>
          <w:b/>
          <w:szCs w:val="24"/>
        </w:rPr>
        <w:t>桌椅安装说明</w:t>
      </w:r>
    </w:p>
    <w:p w:rsidR="00876966" w:rsidRDefault="00B6302B">
      <w:pPr>
        <w:ind w:firstLineChars="50" w:firstLine="120"/>
        <w:rPr>
          <w:rFonts w:eastAsia="黑体"/>
          <w:szCs w:val="24"/>
        </w:rPr>
      </w:pPr>
      <w:r>
        <w:rPr>
          <w:rFonts w:eastAsia="黑体" w:hAnsi="黑体"/>
          <w:szCs w:val="24"/>
        </w:rPr>
        <w:t>正视图：</w:t>
      </w:r>
    </w:p>
    <w:p w:rsidR="00876966" w:rsidRDefault="00B6302B">
      <w:pPr>
        <w:spacing w:line="360" w:lineRule="auto"/>
        <w:rPr>
          <w:szCs w:val="24"/>
        </w:rPr>
      </w:pPr>
      <w:r>
        <w:rPr>
          <w:rFonts w:eastAsia="黑体"/>
          <w:noProof/>
          <w:szCs w:val="24"/>
        </w:rPr>
        <w:lastRenderedPageBreak/>
        <w:drawing>
          <wp:inline distT="0" distB="0" distL="0" distR="0">
            <wp:extent cx="5274310" cy="3995420"/>
            <wp:effectExtent l="0" t="0" r="2540" b="5080"/>
            <wp:docPr id="103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66" w:rsidRDefault="00B6302B">
      <w:pPr>
        <w:spacing w:line="360" w:lineRule="auto"/>
        <w:rPr>
          <w:rFonts w:eastAsia="黑体" w:hAnsi="黑体"/>
          <w:szCs w:val="24"/>
        </w:rPr>
      </w:pPr>
      <w:r>
        <w:rPr>
          <w:rFonts w:eastAsia="黑体" w:hAnsi="黑体"/>
          <w:color w:val="FF0000"/>
          <w:szCs w:val="24"/>
        </w:rPr>
        <w:t>注：</w:t>
      </w:r>
      <w:r>
        <w:rPr>
          <w:rFonts w:eastAsia="黑体" w:hAnsi="黑体"/>
          <w:szCs w:val="24"/>
        </w:rPr>
        <w:t>钻口下方地面预留</w:t>
      </w:r>
      <w:r>
        <w:rPr>
          <w:rFonts w:eastAsia="黑体"/>
          <w:szCs w:val="24"/>
        </w:rPr>
        <w:t>220V~240V</w:t>
      </w:r>
      <w:r>
        <w:rPr>
          <w:rFonts w:eastAsia="黑体" w:hAnsi="黑体"/>
          <w:szCs w:val="24"/>
        </w:rPr>
        <w:t>两项、三项电源插口各一个。</w:t>
      </w:r>
    </w:p>
    <w:p w:rsidR="00876966" w:rsidRDefault="00876966">
      <w:pPr>
        <w:spacing w:line="360" w:lineRule="auto"/>
        <w:rPr>
          <w:szCs w:val="24"/>
        </w:rPr>
      </w:pPr>
    </w:p>
    <w:p w:rsidR="00876966" w:rsidRDefault="00B6302B">
      <w:pPr>
        <w:rPr>
          <w:rFonts w:eastAsia="黑体"/>
          <w:szCs w:val="24"/>
        </w:rPr>
      </w:pPr>
      <w:r>
        <w:rPr>
          <w:rFonts w:eastAsia="黑体" w:hAnsi="黑体"/>
          <w:szCs w:val="24"/>
        </w:rPr>
        <w:t>侧视图</w:t>
      </w:r>
      <w:r>
        <w:rPr>
          <w:rFonts w:eastAsia="黑体"/>
          <w:szCs w:val="24"/>
        </w:rPr>
        <w:t>45°</w:t>
      </w:r>
    </w:p>
    <w:p w:rsidR="00876966" w:rsidRDefault="00B6302B">
      <w:pPr>
        <w:spacing w:line="360" w:lineRule="auto"/>
        <w:rPr>
          <w:szCs w:val="24"/>
        </w:rPr>
      </w:pPr>
      <w:r>
        <w:rPr>
          <w:rFonts w:eastAsia="黑体"/>
          <w:noProof/>
          <w:szCs w:val="24"/>
        </w:rPr>
        <w:lastRenderedPageBreak/>
        <w:drawing>
          <wp:inline distT="0" distB="0" distL="0" distR="0">
            <wp:extent cx="5274310" cy="4175125"/>
            <wp:effectExtent l="0" t="0" r="2540" b="0"/>
            <wp:docPr id="103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876966" w:rsidRDefault="00B6302B">
      <w:pPr>
        <w:rPr>
          <w:rFonts w:eastAsia="黑体"/>
          <w:szCs w:val="24"/>
        </w:rPr>
      </w:pPr>
      <w:r>
        <w:rPr>
          <w:rFonts w:eastAsia="黑体" w:hAnsi="黑体"/>
          <w:szCs w:val="24"/>
        </w:rPr>
        <w:t>侧视图</w:t>
      </w:r>
      <w:r>
        <w:rPr>
          <w:rFonts w:eastAsia="黑体"/>
          <w:szCs w:val="24"/>
        </w:rPr>
        <w:t>90°</w:t>
      </w:r>
    </w:p>
    <w:p w:rsidR="00876966" w:rsidRDefault="00B6302B">
      <w:pPr>
        <w:spacing w:line="360" w:lineRule="auto"/>
        <w:rPr>
          <w:szCs w:val="24"/>
        </w:rPr>
      </w:pPr>
      <w:r>
        <w:rPr>
          <w:rFonts w:eastAsia="黑体"/>
          <w:noProof/>
          <w:szCs w:val="24"/>
        </w:rPr>
        <w:lastRenderedPageBreak/>
        <w:drawing>
          <wp:inline distT="0" distB="0" distL="0" distR="0">
            <wp:extent cx="5274310" cy="4173855"/>
            <wp:effectExtent l="0" t="0" r="2540" b="0"/>
            <wp:docPr id="103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876966" w:rsidRDefault="00876966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132C59" w:rsidRDefault="00132C59">
      <w:pPr>
        <w:spacing w:line="360" w:lineRule="auto"/>
        <w:rPr>
          <w:szCs w:val="24"/>
        </w:rPr>
      </w:pPr>
    </w:p>
    <w:p w:rsidR="00876966" w:rsidRDefault="00B6302B">
      <w:pPr>
        <w:rPr>
          <w:rFonts w:eastAsia="黑体"/>
          <w:szCs w:val="24"/>
        </w:rPr>
      </w:pPr>
      <w:r>
        <w:rPr>
          <w:rFonts w:eastAsia="黑体" w:hAnsi="黑体"/>
          <w:szCs w:val="24"/>
        </w:rPr>
        <w:t>侧视图</w:t>
      </w:r>
      <w:r>
        <w:rPr>
          <w:rFonts w:eastAsia="黑体"/>
          <w:szCs w:val="24"/>
        </w:rPr>
        <w:t>225°</w:t>
      </w:r>
    </w:p>
    <w:p w:rsidR="00876966" w:rsidRDefault="00B6302B">
      <w:pPr>
        <w:spacing w:line="360" w:lineRule="auto"/>
        <w:rPr>
          <w:szCs w:val="24"/>
        </w:rPr>
      </w:pPr>
      <w:r>
        <w:rPr>
          <w:rFonts w:eastAsia="黑体"/>
          <w:noProof/>
          <w:szCs w:val="24"/>
        </w:rPr>
        <w:lastRenderedPageBreak/>
        <w:drawing>
          <wp:inline distT="0" distB="0" distL="0" distR="0">
            <wp:extent cx="5274310" cy="4191635"/>
            <wp:effectExtent l="0" t="0" r="2540" b="0"/>
            <wp:docPr id="103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22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66" w:rsidRDefault="00876966">
      <w:pPr>
        <w:rPr>
          <w:szCs w:val="24"/>
        </w:rPr>
      </w:pPr>
    </w:p>
    <w:sectPr w:rsidR="00876966" w:rsidSect="00876966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B65" w:rsidRDefault="006B7B65" w:rsidP="00876966">
      <w:r>
        <w:separator/>
      </w:r>
    </w:p>
  </w:endnote>
  <w:endnote w:type="continuationSeparator" w:id="1">
    <w:p w:rsidR="006B7B65" w:rsidRDefault="006B7B65" w:rsidP="00876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966" w:rsidRDefault="00746371">
    <w:pPr>
      <w:pStyle w:val="a5"/>
      <w:jc w:val="center"/>
    </w:pPr>
    <w:r>
      <w:fldChar w:fldCharType="begin"/>
    </w:r>
    <w:r w:rsidR="00B6302B">
      <w:instrText xml:space="preserve"> PAGE   \* MERGEFORMAT </w:instrText>
    </w:r>
    <w:r>
      <w:fldChar w:fldCharType="separate"/>
    </w:r>
    <w:r w:rsidR="00594073">
      <w:rPr>
        <w:noProof/>
      </w:rPr>
      <w:t>1</w:t>
    </w:r>
    <w:r>
      <w:fldChar w:fldCharType="end"/>
    </w:r>
  </w:p>
  <w:p w:rsidR="00876966" w:rsidRDefault="0087696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B65" w:rsidRDefault="006B7B65" w:rsidP="00876966">
      <w:r>
        <w:separator/>
      </w:r>
    </w:p>
  </w:footnote>
  <w:footnote w:type="continuationSeparator" w:id="1">
    <w:p w:rsidR="006B7B65" w:rsidRDefault="006B7B65" w:rsidP="008769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966" w:rsidRDefault="00876966">
    <w:pPr>
      <w:pStyle w:val="a6"/>
      <w:jc w:val="lef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D623E"/>
    <w:rsid w:val="000C64CE"/>
    <w:rsid w:val="00132C59"/>
    <w:rsid w:val="001D623E"/>
    <w:rsid w:val="00224E99"/>
    <w:rsid w:val="00270410"/>
    <w:rsid w:val="00343973"/>
    <w:rsid w:val="003475BE"/>
    <w:rsid w:val="0035168E"/>
    <w:rsid w:val="00470EB8"/>
    <w:rsid w:val="004B0669"/>
    <w:rsid w:val="004C215D"/>
    <w:rsid w:val="00511914"/>
    <w:rsid w:val="005260E1"/>
    <w:rsid w:val="00594073"/>
    <w:rsid w:val="006B7B65"/>
    <w:rsid w:val="00746371"/>
    <w:rsid w:val="00876966"/>
    <w:rsid w:val="00AB6D06"/>
    <w:rsid w:val="00B6302B"/>
    <w:rsid w:val="00B66A76"/>
    <w:rsid w:val="00BD1A8B"/>
    <w:rsid w:val="00CB3C9C"/>
    <w:rsid w:val="00CC4A5E"/>
    <w:rsid w:val="00D971F0"/>
    <w:rsid w:val="00E547A0"/>
    <w:rsid w:val="0DD67D4A"/>
    <w:rsid w:val="17E41ED2"/>
    <w:rsid w:val="1DF404CA"/>
    <w:rsid w:val="271B38C6"/>
    <w:rsid w:val="3B4D7924"/>
    <w:rsid w:val="40DB0EE0"/>
    <w:rsid w:val="464455F2"/>
    <w:rsid w:val="47CD44AF"/>
    <w:rsid w:val="75895DEB"/>
    <w:rsid w:val="78B60521"/>
    <w:rsid w:val="7C215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66"/>
    <w:pPr>
      <w:widowControl w:val="0"/>
      <w:jc w:val="both"/>
    </w:pPr>
    <w:rPr>
      <w:rFonts w:ascii="Calibri" w:eastAsia="微软雅黑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876966"/>
    <w:pPr>
      <w:spacing w:after="120"/>
      <w:ind w:leftChars="200" w:left="420"/>
    </w:pPr>
    <w:rPr>
      <w:rFonts w:eastAsia="宋体"/>
    </w:rPr>
  </w:style>
  <w:style w:type="paragraph" w:styleId="a4">
    <w:name w:val="Balloon Text"/>
    <w:basedOn w:val="a"/>
    <w:link w:val="Char0"/>
    <w:uiPriority w:val="99"/>
    <w:qFormat/>
    <w:rsid w:val="00876966"/>
    <w:rPr>
      <w:sz w:val="18"/>
      <w:szCs w:val="18"/>
    </w:rPr>
  </w:style>
  <w:style w:type="paragraph" w:styleId="a5">
    <w:name w:val="footer"/>
    <w:basedOn w:val="a"/>
    <w:link w:val="Char1"/>
    <w:qFormat/>
    <w:rsid w:val="00876966"/>
    <w:pPr>
      <w:tabs>
        <w:tab w:val="center" w:pos="4153"/>
        <w:tab w:val="right" w:pos="8306"/>
      </w:tabs>
      <w:snapToGrid w:val="0"/>
      <w:jc w:val="left"/>
    </w:pPr>
    <w:rPr>
      <w:rFonts w:eastAsia="宋体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8769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0"/>
      <w:sz w:val="18"/>
      <w:szCs w:val="18"/>
    </w:rPr>
  </w:style>
  <w:style w:type="paragraph" w:styleId="a7">
    <w:name w:val="Normal (Web)"/>
    <w:basedOn w:val="a"/>
    <w:uiPriority w:val="99"/>
    <w:qFormat/>
    <w:rsid w:val="008769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unhideWhenUsed/>
    <w:qFormat/>
    <w:rsid w:val="00876966"/>
    <w:rPr>
      <w:color w:val="000000"/>
      <w:u w:val="none"/>
    </w:rPr>
  </w:style>
  <w:style w:type="character" w:styleId="a9">
    <w:name w:val="Hyperlink"/>
    <w:basedOn w:val="a0"/>
    <w:uiPriority w:val="99"/>
    <w:unhideWhenUsed/>
    <w:qFormat/>
    <w:rsid w:val="00876966"/>
    <w:rPr>
      <w:color w:val="000000"/>
      <w:u w:val="none"/>
    </w:rPr>
  </w:style>
  <w:style w:type="character" w:styleId="aa">
    <w:name w:val="annotation reference"/>
    <w:qFormat/>
    <w:rsid w:val="00876966"/>
    <w:rPr>
      <w:sz w:val="21"/>
      <w:szCs w:val="21"/>
    </w:rPr>
  </w:style>
  <w:style w:type="character" w:customStyle="1" w:styleId="Char">
    <w:name w:val="正文文本缩进 Char"/>
    <w:basedOn w:val="a0"/>
    <w:link w:val="a3"/>
    <w:qFormat/>
    <w:rsid w:val="00876966"/>
    <w:rPr>
      <w:rFonts w:ascii="Calibri" w:eastAsia="宋体" w:hAnsi="Calibri" w:cs="Times New Roman"/>
      <w:sz w:val="24"/>
    </w:rPr>
  </w:style>
  <w:style w:type="character" w:customStyle="1" w:styleId="Char0">
    <w:name w:val="批注框文本 Char"/>
    <w:basedOn w:val="a0"/>
    <w:link w:val="a4"/>
    <w:uiPriority w:val="99"/>
    <w:qFormat/>
    <w:rsid w:val="00876966"/>
    <w:rPr>
      <w:rFonts w:ascii="Calibri" w:eastAsia="微软雅黑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876966"/>
    <w:rPr>
      <w:rFonts w:ascii="Calibri" w:eastAsia="宋体" w:hAnsi="Calibri" w:cs="Times New Roman"/>
      <w:kern w:val="0"/>
      <w:sz w:val="18"/>
      <w:szCs w:val="18"/>
    </w:rPr>
  </w:style>
  <w:style w:type="character" w:customStyle="1" w:styleId="Char1">
    <w:name w:val="页脚 Char"/>
    <w:basedOn w:val="a0"/>
    <w:link w:val="a5"/>
    <w:qFormat/>
    <w:rsid w:val="00876966"/>
    <w:rPr>
      <w:rFonts w:ascii="Calibri" w:eastAsia="宋体" w:hAnsi="Calibri" w:cs="Times New Roman"/>
      <w:kern w:val="0"/>
      <w:sz w:val="18"/>
      <w:szCs w:val="18"/>
    </w:rPr>
  </w:style>
  <w:style w:type="paragraph" w:customStyle="1" w:styleId="ListParagraph6883368e-22d0-4853-9413-3ba2dcb52ab6">
    <w:name w:val="List Paragraph_6883368e-22d0-4853-9413-3ba2dcb52ab6"/>
    <w:basedOn w:val="a"/>
    <w:qFormat/>
    <w:rsid w:val="00876966"/>
    <w:pPr>
      <w:ind w:firstLineChars="200" w:firstLine="420"/>
    </w:pPr>
    <w:rPr>
      <w:rFonts w:eastAsia="宋体"/>
      <w:sz w:val="21"/>
    </w:rPr>
  </w:style>
  <w:style w:type="paragraph" w:customStyle="1" w:styleId="ParaChar">
    <w:name w:val="默认段落字体 Para Char"/>
    <w:basedOn w:val="a"/>
    <w:qFormat/>
    <w:rsid w:val="00876966"/>
    <w:pPr>
      <w:widowControl/>
      <w:topLinePunct/>
      <w:adjustRightInd w:val="0"/>
      <w:snapToGrid w:val="0"/>
      <w:spacing w:before="160" w:after="160" w:line="240" w:lineRule="atLeast"/>
      <w:ind w:left="1701"/>
      <w:jc w:val="left"/>
    </w:pPr>
    <w:rPr>
      <w:rFonts w:ascii="Times New Roman" w:eastAsia="宋体" w:hAnsi="Times New Roman"/>
      <w:sz w:val="21"/>
      <w:szCs w:val="24"/>
    </w:rPr>
  </w:style>
  <w:style w:type="paragraph" w:customStyle="1" w:styleId="1">
    <w:name w:val="列出段落1"/>
    <w:basedOn w:val="a"/>
    <w:qFormat/>
    <w:rsid w:val="00876966"/>
    <w:pPr>
      <w:ind w:firstLineChars="200" w:firstLine="420"/>
    </w:pPr>
    <w:rPr>
      <w:rFonts w:ascii="Times New Roman" w:eastAsiaTheme="minorEastAsia" w:hAnsi="Times New Roman"/>
      <w:sz w:val="21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51</Words>
  <Characters>294</Characters>
  <Application>Microsoft Office Word</Application>
  <DocSecurity>0</DocSecurity>
  <Lines>2</Lines>
  <Paragraphs>1</Paragraphs>
  <ScaleCrop>false</ScaleCrop>
  <Company>www.waixingren.biz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外星人综合社区</dc:creator>
  <cp:lastModifiedBy>周国庆</cp:lastModifiedBy>
  <cp:revision>20</cp:revision>
  <dcterms:created xsi:type="dcterms:W3CDTF">2017-01-04T08:36:00Z</dcterms:created>
  <dcterms:modified xsi:type="dcterms:W3CDTF">2017-07-12T06:36:00Z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